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16DE" w:rsidRPr="00FD547C" w:rsidRDefault="00AE138A">
      <w:pPr>
        <w:spacing w:after="0" w:line="259" w:lineRule="auto"/>
        <w:ind w:left="0" w:right="46" w:firstLine="0"/>
        <w:jc w:val="center"/>
        <w:rPr>
          <w:b/>
          <w:sz w:val="32"/>
          <w:szCs w:val="32"/>
        </w:rPr>
      </w:pPr>
      <w:r w:rsidRPr="00FD547C">
        <w:rPr>
          <w:rFonts w:ascii="Calibri" w:eastAsia="Calibri" w:hAnsi="Calibri" w:cs="Calibri"/>
          <w:noProof/>
          <w:sz w:val="32"/>
          <w:szCs w:val="32"/>
        </w:rPr>
        <mc:AlternateContent>
          <mc:Choice Requires="wpg">
            <w:drawing>
              <wp:anchor distT="0" distB="0" distL="114300" distR="114300" simplePos="0" relativeHeight="251658240" behindDoc="1" locked="0" layoutInCell="1" allowOverlap="1">
                <wp:simplePos x="0" y="0"/>
                <wp:positionH relativeFrom="column">
                  <wp:posOffset>4059</wp:posOffset>
                </wp:positionH>
                <wp:positionV relativeFrom="paragraph">
                  <wp:posOffset>-111302</wp:posOffset>
                </wp:positionV>
                <wp:extent cx="5769229" cy="312725"/>
                <wp:effectExtent l="0" t="0" r="0" b="0"/>
                <wp:wrapNone/>
                <wp:docPr id="6448" name="Group 6448"/>
                <wp:cNvGraphicFramePr/>
                <a:graphic xmlns:a="http://schemas.openxmlformats.org/drawingml/2006/main">
                  <a:graphicData uri="http://schemas.microsoft.com/office/word/2010/wordprocessingGroup">
                    <wpg:wgp>
                      <wpg:cNvGrpSpPr/>
                      <wpg:grpSpPr>
                        <a:xfrm>
                          <a:off x="0" y="0"/>
                          <a:ext cx="5769229" cy="312725"/>
                          <a:chOff x="0" y="0"/>
                          <a:chExt cx="5769229" cy="312725"/>
                        </a:xfrm>
                      </wpg:grpSpPr>
                      <wps:wsp>
                        <wps:cNvPr id="8257" name="Shape 8257"/>
                        <wps:cNvSpPr/>
                        <wps:spPr>
                          <a:xfrm>
                            <a:off x="0" y="0"/>
                            <a:ext cx="5769229" cy="312725"/>
                          </a:xfrm>
                          <a:custGeom>
                            <a:avLst/>
                            <a:gdLst/>
                            <a:ahLst/>
                            <a:cxnLst/>
                            <a:rect l="0" t="0" r="0" b="0"/>
                            <a:pathLst>
                              <a:path w="5769229" h="312725">
                                <a:moveTo>
                                  <a:pt x="0" y="0"/>
                                </a:moveTo>
                                <a:lnTo>
                                  <a:pt x="5769229" y="0"/>
                                </a:lnTo>
                                <a:lnTo>
                                  <a:pt x="5769229" y="312725"/>
                                </a:lnTo>
                                <a:lnTo>
                                  <a:pt x="0" y="3127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48" style="width:454.27pt;height:24.624pt;position:absolute;z-index:-2147483637;mso-position-horizontal-relative:text;mso-position-horizontal:absolute;margin-left:0.319588pt;mso-position-vertical-relative:text;margin-top:-8.76404pt;" coordsize="57692,3127">
                <v:shape id="Shape 8258" style="position:absolute;width:57692;height:3127;left:0;top:0;" coordsize="5769229,312725" path="m0,0l5769229,0l5769229,312725l0,312725l0,0">
                  <v:stroke weight="0pt" endcap="flat" joinstyle="miter" miterlimit="10" on="false" color="#000000" opacity="0"/>
                  <v:fill on="true" color="#d9d9d9"/>
                </v:shape>
              </v:group>
            </w:pict>
          </mc:Fallback>
        </mc:AlternateContent>
      </w:r>
      <w:r w:rsidR="00FD547C" w:rsidRPr="00FD547C">
        <w:rPr>
          <w:rFonts w:ascii="Calibri" w:eastAsia="Calibri" w:hAnsi="Calibri" w:cs="Calibri"/>
          <w:b/>
          <w:noProof/>
          <w:sz w:val="32"/>
          <w:szCs w:val="32"/>
        </w:rPr>
        <w:t>Completing the Application Form Guidance</w:t>
      </w:r>
    </w:p>
    <w:p w:rsidR="00FD547C" w:rsidRDefault="00FD547C" w:rsidP="00036FFE">
      <w:pPr>
        <w:spacing w:after="0" w:line="259" w:lineRule="auto"/>
        <w:ind w:left="0" w:right="13" w:firstLine="0"/>
        <w:rPr>
          <w:rFonts w:asciiTheme="minorHAnsi" w:hAnsiTheme="minorHAnsi" w:cstheme="minorHAnsi"/>
          <w:b/>
          <w:sz w:val="28"/>
          <w:szCs w:val="28"/>
        </w:rPr>
      </w:pPr>
    </w:p>
    <w:p w:rsidR="004816DE" w:rsidRDefault="00FD547C" w:rsidP="00036FFE">
      <w:pPr>
        <w:spacing w:after="0" w:line="259" w:lineRule="auto"/>
        <w:ind w:left="0" w:right="13" w:firstLine="0"/>
        <w:rPr>
          <w:rFonts w:asciiTheme="minorHAnsi" w:hAnsiTheme="minorHAnsi" w:cstheme="minorHAnsi"/>
          <w:b/>
          <w:sz w:val="28"/>
          <w:szCs w:val="28"/>
        </w:rPr>
      </w:pPr>
      <w:r>
        <w:rPr>
          <w:rFonts w:asciiTheme="minorHAnsi" w:hAnsiTheme="minorHAnsi" w:cstheme="minorHAnsi"/>
          <w:b/>
          <w:sz w:val="28"/>
          <w:szCs w:val="28"/>
        </w:rPr>
        <w:t>Guidance notes</w:t>
      </w:r>
    </w:p>
    <w:p w:rsidR="00FD547C" w:rsidRDefault="00FD547C" w:rsidP="00036FFE">
      <w:pPr>
        <w:spacing w:after="0" w:line="259" w:lineRule="auto"/>
        <w:ind w:left="0" w:right="13" w:firstLine="0"/>
        <w:rPr>
          <w:rFonts w:asciiTheme="minorHAnsi" w:hAnsiTheme="minorHAnsi" w:cstheme="minorHAnsi"/>
          <w:sz w:val="28"/>
          <w:szCs w:val="28"/>
        </w:rPr>
      </w:pPr>
      <w:r>
        <w:rPr>
          <w:rFonts w:asciiTheme="minorHAnsi" w:hAnsiTheme="minorHAnsi" w:cstheme="minorHAnsi"/>
          <w:sz w:val="28"/>
          <w:szCs w:val="28"/>
        </w:rPr>
        <w:t>These notes are intended to help you complete the attached application form.  Please fill in the form fully as the information you give us is of vital importance.  It provides the only information on which we can base our decision as to whether your skills, knowledge and experience match the needs of the Job Description and Person Specification, and therefore whether to invite you to interview.</w:t>
      </w:r>
    </w:p>
    <w:p w:rsidR="00FD547C" w:rsidRDefault="00FD547C" w:rsidP="00036FFE">
      <w:pPr>
        <w:spacing w:after="0" w:line="259" w:lineRule="auto"/>
        <w:ind w:left="0" w:right="13" w:firstLine="0"/>
        <w:rPr>
          <w:rFonts w:asciiTheme="minorHAnsi" w:hAnsiTheme="minorHAnsi" w:cstheme="minorHAnsi"/>
          <w:sz w:val="28"/>
          <w:szCs w:val="28"/>
        </w:rPr>
      </w:pPr>
    </w:p>
    <w:p w:rsidR="00FD547C" w:rsidRDefault="00FD547C" w:rsidP="00036FFE">
      <w:pPr>
        <w:spacing w:after="0" w:line="259" w:lineRule="auto"/>
        <w:ind w:left="0" w:right="13" w:firstLine="0"/>
        <w:rPr>
          <w:rFonts w:asciiTheme="minorHAnsi" w:hAnsiTheme="minorHAnsi" w:cstheme="minorHAnsi"/>
          <w:b/>
          <w:sz w:val="28"/>
          <w:szCs w:val="28"/>
        </w:rPr>
      </w:pPr>
      <w:r>
        <w:rPr>
          <w:rFonts w:asciiTheme="minorHAnsi" w:hAnsiTheme="minorHAnsi" w:cstheme="minorHAnsi"/>
          <w:b/>
          <w:sz w:val="28"/>
          <w:szCs w:val="28"/>
        </w:rPr>
        <w:t>All applications should be emailed to us by the time and date specified.</w:t>
      </w:r>
    </w:p>
    <w:p w:rsidR="00FD547C" w:rsidRDefault="00FD547C" w:rsidP="00036FFE">
      <w:pPr>
        <w:spacing w:after="0" w:line="259" w:lineRule="auto"/>
        <w:ind w:left="0" w:right="13" w:firstLine="0"/>
        <w:rPr>
          <w:rFonts w:asciiTheme="minorHAnsi" w:hAnsiTheme="minorHAnsi" w:cstheme="minorHAnsi"/>
          <w:b/>
          <w:sz w:val="28"/>
          <w:szCs w:val="28"/>
        </w:rPr>
      </w:pPr>
    </w:p>
    <w:p w:rsidR="00FD547C" w:rsidRDefault="00FD547C" w:rsidP="00036FFE">
      <w:pPr>
        <w:spacing w:after="0" w:line="259" w:lineRule="auto"/>
        <w:ind w:left="0" w:right="13" w:firstLine="0"/>
        <w:rPr>
          <w:rFonts w:asciiTheme="minorHAnsi" w:hAnsiTheme="minorHAnsi" w:cstheme="minorHAnsi"/>
          <w:b/>
          <w:sz w:val="28"/>
          <w:szCs w:val="28"/>
        </w:rPr>
      </w:pPr>
      <w:r>
        <w:rPr>
          <w:rFonts w:asciiTheme="minorHAnsi" w:hAnsiTheme="minorHAnsi" w:cstheme="minorHAnsi"/>
          <w:b/>
          <w:sz w:val="28"/>
          <w:szCs w:val="28"/>
        </w:rPr>
        <w:t>General points</w:t>
      </w:r>
    </w:p>
    <w:p w:rsidR="00A560AB" w:rsidRDefault="00FD547C" w:rsidP="00FD547C">
      <w:pPr>
        <w:pStyle w:val="ListParagraph"/>
        <w:numPr>
          <w:ilvl w:val="0"/>
          <w:numId w:val="12"/>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Before completing the form, refer to the job description an</w:t>
      </w:r>
      <w:r w:rsidR="00A560AB">
        <w:rPr>
          <w:rFonts w:asciiTheme="minorHAnsi" w:hAnsiTheme="minorHAnsi" w:cstheme="minorHAnsi"/>
          <w:sz w:val="28"/>
          <w:szCs w:val="28"/>
        </w:rPr>
        <w:t>d the person specification in the application pack.  The job description is an outline of the main duties of the post, and the person specification a description of the skills, experience and competencies necessary to carry out these tasks.</w:t>
      </w:r>
    </w:p>
    <w:p w:rsidR="00310AC4" w:rsidRDefault="00A560AB" w:rsidP="00FD547C">
      <w:pPr>
        <w:pStyle w:val="ListParagraph"/>
        <w:numPr>
          <w:ilvl w:val="0"/>
          <w:numId w:val="12"/>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 xml:space="preserve">Please do not submit a CV instead of completing this </w:t>
      </w:r>
      <w:r w:rsidR="00310AC4">
        <w:rPr>
          <w:rFonts w:asciiTheme="minorHAnsi" w:hAnsiTheme="minorHAnsi" w:cstheme="minorHAnsi"/>
          <w:sz w:val="28"/>
          <w:szCs w:val="28"/>
        </w:rPr>
        <w:t>form.</w:t>
      </w:r>
    </w:p>
    <w:p w:rsidR="00310AC4" w:rsidRDefault="00310AC4" w:rsidP="00FD547C">
      <w:pPr>
        <w:pStyle w:val="ListParagraph"/>
        <w:numPr>
          <w:ilvl w:val="0"/>
          <w:numId w:val="12"/>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Remember to complete all parts of the application form.  If you think some parts do not apply to you, write N/A (not applicable) in the spaces provided for your answer.</w:t>
      </w:r>
    </w:p>
    <w:p w:rsidR="00310AC4" w:rsidRDefault="00310AC4" w:rsidP="00310AC4">
      <w:pPr>
        <w:spacing w:after="0" w:line="259" w:lineRule="auto"/>
        <w:ind w:right="13"/>
        <w:rPr>
          <w:rFonts w:asciiTheme="minorHAnsi" w:hAnsiTheme="minorHAnsi" w:cstheme="minorHAnsi"/>
          <w:sz w:val="28"/>
          <w:szCs w:val="28"/>
        </w:rPr>
      </w:pPr>
    </w:p>
    <w:p w:rsidR="00310AC4" w:rsidRDefault="00310AC4" w:rsidP="00310AC4">
      <w:pPr>
        <w:spacing w:after="0" w:line="259" w:lineRule="auto"/>
        <w:ind w:right="13"/>
        <w:rPr>
          <w:rFonts w:asciiTheme="minorHAnsi" w:hAnsiTheme="minorHAnsi" w:cstheme="minorHAnsi"/>
          <w:sz w:val="28"/>
          <w:szCs w:val="28"/>
        </w:rPr>
      </w:pPr>
      <w:r>
        <w:rPr>
          <w:rFonts w:asciiTheme="minorHAnsi" w:hAnsiTheme="minorHAnsi" w:cstheme="minorHAnsi"/>
          <w:b/>
          <w:sz w:val="28"/>
          <w:szCs w:val="28"/>
        </w:rPr>
        <w:t>Employment record</w:t>
      </w:r>
    </w:p>
    <w:p w:rsidR="00FD547C" w:rsidRDefault="00310AC4" w:rsidP="00310AC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The form asks you to give details, to the nearest month and year, of previous jobs held.  Please account for any gaps in your employment record with a description of what you were doing between the relevant dates.</w:t>
      </w:r>
    </w:p>
    <w:p w:rsidR="00310AC4" w:rsidRDefault="00310AC4" w:rsidP="00310AC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In addition, some people will have developed relevant skills through unpaid work.  These details should be included on the form, particularly where the experience has helped you develop knowledge, skills and abilities that we have asked for on the person specification.</w:t>
      </w:r>
    </w:p>
    <w:p w:rsidR="00310AC4" w:rsidRDefault="00310AC4" w:rsidP="00310AC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lastRenderedPageBreak/>
        <w:t xml:space="preserve">Do not leave out any relevant experience or skills/knowledge gained, wherever or however it was gained </w:t>
      </w:r>
      <w:r w:rsidR="00503CD4">
        <w:rPr>
          <w:rFonts w:asciiTheme="minorHAnsi" w:hAnsiTheme="minorHAnsi" w:cstheme="minorHAnsi"/>
          <w:sz w:val="28"/>
          <w:szCs w:val="28"/>
        </w:rPr>
        <w:t>–</w:t>
      </w:r>
      <w:r>
        <w:rPr>
          <w:rFonts w:asciiTheme="minorHAnsi" w:hAnsiTheme="minorHAnsi" w:cstheme="minorHAnsi"/>
          <w:sz w:val="28"/>
          <w:szCs w:val="28"/>
        </w:rPr>
        <w:t xml:space="preserve"> e</w:t>
      </w:r>
      <w:r w:rsidR="00503CD4">
        <w:rPr>
          <w:rFonts w:asciiTheme="minorHAnsi" w:hAnsiTheme="minorHAnsi" w:cstheme="minorHAnsi"/>
          <w:sz w:val="28"/>
          <w:szCs w:val="28"/>
        </w:rPr>
        <w:t>.g. voluntary or unpaid work can be important.</w:t>
      </w:r>
    </w:p>
    <w:p w:rsidR="00503CD4" w:rsidRPr="009A0294" w:rsidRDefault="00503CD4" w:rsidP="009A0294">
      <w:pPr>
        <w:spacing w:after="0" w:line="259" w:lineRule="auto"/>
        <w:ind w:right="13"/>
        <w:rPr>
          <w:rFonts w:asciiTheme="minorHAnsi" w:hAnsiTheme="minorHAnsi" w:cstheme="minorHAnsi"/>
          <w:sz w:val="28"/>
          <w:szCs w:val="28"/>
        </w:rPr>
      </w:pPr>
      <w:r w:rsidRPr="009A0294">
        <w:rPr>
          <w:rFonts w:asciiTheme="minorHAnsi" w:hAnsiTheme="minorHAnsi" w:cstheme="minorHAnsi"/>
          <w:b/>
          <w:sz w:val="28"/>
          <w:szCs w:val="28"/>
        </w:rPr>
        <w:t>Qualifications and training</w:t>
      </w:r>
    </w:p>
    <w:p w:rsidR="00503CD4" w:rsidRDefault="00503CD4" w:rsidP="00503CD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As well as telling us about the exams that you have passed, you should also provide information in this section about any relevant courses that you have attended.</w:t>
      </w:r>
    </w:p>
    <w:p w:rsidR="00503CD4" w:rsidRDefault="00503CD4" w:rsidP="00503CD4">
      <w:pPr>
        <w:spacing w:after="0" w:line="259" w:lineRule="auto"/>
        <w:ind w:right="13"/>
        <w:rPr>
          <w:rFonts w:asciiTheme="minorHAnsi" w:hAnsiTheme="minorHAnsi" w:cstheme="minorHAnsi"/>
          <w:sz w:val="28"/>
          <w:szCs w:val="28"/>
        </w:rPr>
      </w:pPr>
    </w:p>
    <w:p w:rsidR="00503CD4" w:rsidRDefault="00503CD4" w:rsidP="00503CD4">
      <w:pPr>
        <w:spacing w:after="0" w:line="259" w:lineRule="auto"/>
        <w:ind w:right="13"/>
        <w:rPr>
          <w:rFonts w:asciiTheme="minorHAnsi" w:hAnsiTheme="minorHAnsi" w:cstheme="minorHAnsi"/>
          <w:sz w:val="28"/>
          <w:szCs w:val="28"/>
        </w:rPr>
      </w:pPr>
      <w:r>
        <w:rPr>
          <w:rFonts w:asciiTheme="minorHAnsi" w:hAnsiTheme="minorHAnsi" w:cstheme="minorHAnsi"/>
          <w:b/>
          <w:sz w:val="28"/>
          <w:szCs w:val="28"/>
        </w:rPr>
        <w:t>How you meet the Job Description and Person Specification</w:t>
      </w:r>
    </w:p>
    <w:p w:rsidR="00503CD4" w:rsidRDefault="00503CD4" w:rsidP="00503CD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It is essential that you relate your experience to the information given in both the Job Description and Person Specification, especially the latter, in the relevant sections of the application form.  Make sure you give specific examples.  This means: telling us what you did in your job rather than what the team did; and giving us concrete examples of where you demonstrated a particular skill, rather than simply saying that you have it.</w:t>
      </w:r>
    </w:p>
    <w:p w:rsidR="00503CD4" w:rsidRDefault="00503CD4" w:rsidP="00503CD4">
      <w:pPr>
        <w:spacing w:after="0" w:line="259" w:lineRule="auto"/>
        <w:ind w:right="13"/>
        <w:rPr>
          <w:rFonts w:asciiTheme="minorHAnsi" w:hAnsiTheme="minorHAnsi" w:cstheme="minorHAnsi"/>
          <w:sz w:val="28"/>
          <w:szCs w:val="28"/>
        </w:rPr>
      </w:pPr>
    </w:p>
    <w:p w:rsidR="00503CD4" w:rsidRDefault="00503CD4" w:rsidP="00503CD4">
      <w:pPr>
        <w:spacing w:after="0" w:line="259" w:lineRule="auto"/>
        <w:ind w:right="13"/>
        <w:rPr>
          <w:rFonts w:asciiTheme="minorHAnsi" w:hAnsiTheme="minorHAnsi" w:cstheme="minorHAnsi"/>
          <w:b/>
          <w:sz w:val="28"/>
          <w:szCs w:val="28"/>
        </w:rPr>
      </w:pPr>
      <w:r>
        <w:rPr>
          <w:rFonts w:asciiTheme="minorHAnsi" w:hAnsiTheme="minorHAnsi" w:cstheme="minorHAnsi"/>
          <w:b/>
          <w:sz w:val="28"/>
          <w:szCs w:val="28"/>
        </w:rPr>
        <w:t>References</w:t>
      </w:r>
    </w:p>
    <w:p w:rsidR="00503CD4" w:rsidRDefault="00503CD4" w:rsidP="00503CD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We will not contact any references until after a job offer is made.  Please discuss with us at this point if you need extra time to notify your references.</w:t>
      </w:r>
    </w:p>
    <w:p w:rsidR="00503CD4" w:rsidRDefault="00503CD4" w:rsidP="00503CD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 xml:space="preserve">You are asked to supply details of references </w:t>
      </w:r>
      <w:r w:rsidR="00036D49">
        <w:rPr>
          <w:rFonts w:asciiTheme="minorHAnsi" w:hAnsiTheme="minorHAnsi" w:cstheme="minorHAnsi"/>
          <w:sz w:val="28"/>
          <w:szCs w:val="28"/>
        </w:rPr>
        <w:t>that cover the last five years of your employment.  One should be your current or last line manager.  If you are not able to provide this, please say why.</w:t>
      </w:r>
    </w:p>
    <w:p w:rsidR="00036D49" w:rsidRDefault="00036D49" w:rsidP="00503CD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If you are unemployed, your last employer should be named and if you have any voluntary or unpaid experience, you could include a relevant paid officer or the chair of any relevant committee among your references.</w:t>
      </w:r>
    </w:p>
    <w:p w:rsidR="00036D49" w:rsidRDefault="00036D49" w:rsidP="00503CD4">
      <w:pPr>
        <w:pStyle w:val="ListParagraph"/>
        <w:numPr>
          <w:ilvl w:val="0"/>
          <w:numId w:val="13"/>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If you can only provide the names of friends as referees, do complete the rest of the application and tell us why you can only supply personal referees.</w:t>
      </w:r>
    </w:p>
    <w:p w:rsidR="00036D49" w:rsidRDefault="00036D49" w:rsidP="00036D49">
      <w:pPr>
        <w:pStyle w:val="ListParagraph"/>
        <w:spacing w:after="0" w:line="259" w:lineRule="auto"/>
        <w:ind w:left="816" w:right="13" w:firstLine="0"/>
        <w:rPr>
          <w:rFonts w:asciiTheme="minorHAnsi" w:hAnsiTheme="minorHAnsi" w:cstheme="minorHAnsi"/>
          <w:sz w:val="28"/>
          <w:szCs w:val="28"/>
        </w:rPr>
      </w:pPr>
    </w:p>
    <w:p w:rsidR="00036D49" w:rsidRDefault="00036D49" w:rsidP="00036D49">
      <w:pPr>
        <w:spacing w:after="0" w:line="259" w:lineRule="auto"/>
        <w:ind w:right="13"/>
        <w:rPr>
          <w:rFonts w:asciiTheme="minorHAnsi" w:hAnsiTheme="minorHAnsi" w:cstheme="minorHAnsi"/>
          <w:b/>
          <w:sz w:val="28"/>
          <w:szCs w:val="28"/>
        </w:rPr>
      </w:pPr>
      <w:r>
        <w:rPr>
          <w:rFonts w:asciiTheme="minorHAnsi" w:hAnsiTheme="minorHAnsi" w:cstheme="minorHAnsi"/>
          <w:b/>
          <w:sz w:val="28"/>
          <w:szCs w:val="28"/>
        </w:rPr>
        <w:t>Rehabilitation of Offenders Act 1974</w:t>
      </w:r>
    </w:p>
    <w:p w:rsidR="00036D49" w:rsidRDefault="00036D49" w:rsidP="00036D49">
      <w:pPr>
        <w:pStyle w:val="ListParagraph"/>
        <w:numPr>
          <w:ilvl w:val="0"/>
          <w:numId w:val="14"/>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lastRenderedPageBreak/>
        <w:t>If you have an “unspent” caution, conviction or bind over, please refer to Page 10 of the application form.</w:t>
      </w:r>
    </w:p>
    <w:p w:rsidR="00036D49" w:rsidRDefault="00036D49" w:rsidP="00036D49">
      <w:pPr>
        <w:pStyle w:val="ListParagraph"/>
        <w:numPr>
          <w:ilvl w:val="0"/>
          <w:numId w:val="14"/>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We recognise the contribution that ex-offenders can make as employees and volunteers and welcome applications from them.  A person’s criminal record will not, in itself, debar that person from being appointed to this post.  Suitable applications will not be refused posts because of offences which are not relevant to, and do not place them at or make them a risk in the role for which they are applying.  All cases will be examined on an individual basis.</w:t>
      </w:r>
    </w:p>
    <w:p w:rsidR="00036D49" w:rsidRDefault="00036D49" w:rsidP="00036D49">
      <w:pPr>
        <w:pStyle w:val="ListParagraph"/>
        <w:numPr>
          <w:ilvl w:val="0"/>
          <w:numId w:val="14"/>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 xml:space="preserve">It is important that applicants understand that failure to disclose all unspent convictions could result in disciplinary proceedings or dismissal.  Further advice and guidance on disclosing a criminal record can be obtained from </w:t>
      </w:r>
      <w:proofErr w:type="spellStart"/>
      <w:r>
        <w:rPr>
          <w:rFonts w:asciiTheme="minorHAnsi" w:hAnsiTheme="minorHAnsi" w:cstheme="minorHAnsi"/>
          <w:sz w:val="28"/>
          <w:szCs w:val="28"/>
        </w:rPr>
        <w:t>Nacro</w:t>
      </w:r>
      <w:proofErr w:type="spellEnd"/>
      <w:r>
        <w:rPr>
          <w:rFonts w:asciiTheme="minorHAnsi" w:hAnsiTheme="minorHAnsi" w:cstheme="minorHAnsi"/>
          <w:sz w:val="28"/>
          <w:szCs w:val="28"/>
        </w:rPr>
        <w:t>.</w:t>
      </w:r>
    </w:p>
    <w:p w:rsidR="00036D49" w:rsidRDefault="00036D49" w:rsidP="00036D49">
      <w:pPr>
        <w:spacing w:after="0" w:line="259" w:lineRule="auto"/>
        <w:ind w:right="13"/>
        <w:rPr>
          <w:rFonts w:asciiTheme="minorHAnsi" w:hAnsiTheme="minorHAnsi" w:cstheme="minorHAnsi"/>
          <w:sz w:val="28"/>
          <w:szCs w:val="28"/>
        </w:rPr>
      </w:pPr>
    </w:p>
    <w:p w:rsidR="00036D49" w:rsidRDefault="00036D49" w:rsidP="00036D49">
      <w:pPr>
        <w:spacing w:after="0" w:line="259" w:lineRule="auto"/>
        <w:ind w:right="13"/>
        <w:rPr>
          <w:rFonts w:asciiTheme="minorHAnsi" w:hAnsiTheme="minorHAnsi" w:cstheme="minorHAnsi"/>
          <w:sz w:val="28"/>
          <w:szCs w:val="28"/>
        </w:rPr>
      </w:pPr>
      <w:r>
        <w:rPr>
          <w:rFonts w:asciiTheme="minorHAnsi" w:hAnsiTheme="minorHAnsi" w:cstheme="minorHAnsi"/>
          <w:b/>
          <w:sz w:val="28"/>
          <w:szCs w:val="28"/>
        </w:rPr>
        <w:t>Equal opportunities</w:t>
      </w:r>
    </w:p>
    <w:p w:rsidR="00036D49" w:rsidRDefault="00036D49" w:rsidP="00036D49">
      <w:pPr>
        <w:pStyle w:val="ListParagraph"/>
        <w:numPr>
          <w:ilvl w:val="0"/>
          <w:numId w:val="15"/>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The information you provide is for monitoring purposes and only will not be used in any part of the recruitment process.</w:t>
      </w:r>
    </w:p>
    <w:p w:rsidR="00036D49" w:rsidRDefault="00036D49" w:rsidP="00036D49">
      <w:pPr>
        <w:pStyle w:val="ListParagraph"/>
        <w:numPr>
          <w:ilvl w:val="0"/>
          <w:numId w:val="15"/>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As part of the organisation’s commitment to equal opportunities; the first page of the application form is not supplied during longlist and shortlist processes.</w:t>
      </w:r>
    </w:p>
    <w:p w:rsidR="00036D49" w:rsidRDefault="00036D49" w:rsidP="00036D49">
      <w:pPr>
        <w:spacing w:after="0" w:line="259" w:lineRule="auto"/>
        <w:ind w:right="13"/>
        <w:rPr>
          <w:rFonts w:asciiTheme="minorHAnsi" w:hAnsiTheme="minorHAnsi" w:cstheme="minorHAnsi"/>
          <w:sz w:val="28"/>
          <w:szCs w:val="28"/>
        </w:rPr>
      </w:pPr>
    </w:p>
    <w:p w:rsidR="00036D49" w:rsidRDefault="00036D49" w:rsidP="00036D49">
      <w:pPr>
        <w:spacing w:after="0" w:line="259" w:lineRule="auto"/>
        <w:ind w:right="13"/>
        <w:rPr>
          <w:rFonts w:asciiTheme="minorHAnsi" w:hAnsiTheme="minorHAnsi" w:cstheme="minorHAnsi"/>
          <w:b/>
          <w:sz w:val="28"/>
          <w:szCs w:val="28"/>
        </w:rPr>
      </w:pPr>
      <w:r>
        <w:rPr>
          <w:rFonts w:asciiTheme="minorHAnsi" w:hAnsiTheme="minorHAnsi" w:cstheme="minorHAnsi"/>
          <w:b/>
          <w:sz w:val="28"/>
          <w:szCs w:val="28"/>
        </w:rPr>
        <w:t>Returning the form</w:t>
      </w:r>
    </w:p>
    <w:p w:rsidR="00036D49" w:rsidRDefault="00036D49" w:rsidP="00036D49">
      <w:pPr>
        <w:pStyle w:val="ListParagraph"/>
        <w:numPr>
          <w:ilvl w:val="0"/>
          <w:numId w:val="17"/>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Please apply in Word format (not PDF)</w:t>
      </w:r>
    </w:p>
    <w:p w:rsidR="00036D49" w:rsidRDefault="00036D49" w:rsidP="00036D49">
      <w:pPr>
        <w:pStyle w:val="ListParagraph"/>
        <w:numPr>
          <w:ilvl w:val="0"/>
          <w:numId w:val="17"/>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You may be asked questions at interview about the information you have been given.</w:t>
      </w:r>
    </w:p>
    <w:p w:rsidR="00036D49" w:rsidRDefault="00036D49" w:rsidP="00036D49">
      <w:pPr>
        <w:pStyle w:val="ListParagraph"/>
        <w:numPr>
          <w:ilvl w:val="0"/>
          <w:numId w:val="17"/>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Return the form by email before the closing date and time.  If it arrives late we are unlikely to be able to consider you.</w:t>
      </w:r>
    </w:p>
    <w:p w:rsidR="00036D49" w:rsidRDefault="00036D49" w:rsidP="00036D49">
      <w:pPr>
        <w:pStyle w:val="ListParagraph"/>
        <w:numPr>
          <w:ilvl w:val="0"/>
          <w:numId w:val="17"/>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We normally only write to applications if they are shortlisted for interview.</w:t>
      </w:r>
    </w:p>
    <w:p w:rsidR="00036D49" w:rsidRDefault="00036D49" w:rsidP="00036D49">
      <w:pPr>
        <w:pStyle w:val="ListParagraph"/>
        <w:numPr>
          <w:ilvl w:val="0"/>
          <w:numId w:val="17"/>
        </w:numPr>
        <w:spacing w:after="0" w:line="259" w:lineRule="auto"/>
        <w:ind w:right="13"/>
        <w:rPr>
          <w:rFonts w:asciiTheme="minorHAnsi" w:hAnsiTheme="minorHAnsi" w:cstheme="minorHAnsi"/>
          <w:sz w:val="28"/>
          <w:szCs w:val="28"/>
        </w:rPr>
      </w:pPr>
      <w:r>
        <w:rPr>
          <w:rFonts w:asciiTheme="minorHAnsi" w:hAnsiTheme="minorHAnsi" w:cstheme="minorHAnsi"/>
          <w:sz w:val="28"/>
          <w:szCs w:val="28"/>
        </w:rPr>
        <w:t>Remember, we can only judge your suitability for the job from the information you give us.</w:t>
      </w:r>
    </w:p>
    <w:p w:rsidR="00036D49" w:rsidRDefault="00036D49" w:rsidP="00036D49">
      <w:pPr>
        <w:spacing w:after="0" w:line="259" w:lineRule="auto"/>
        <w:ind w:right="13"/>
        <w:rPr>
          <w:rFonts w:asciiTheme="minorHAnsi" w:hAnsiTheme="minorHAnsi" w:cstheme="minorHAnsi"/>
          <w:sz w:val="28"/>
          <w:szCs w:val="28"/>
        </w:rPr>
      </w:pPr>
    </w:p>
    <w:p w:rsidR="00036D49" w:rsidRPr="00036D49" w:rsidRDefault="00036D49" w:rsidP="00036D49">
      <w:pPr>
        <w:spacing w:after="0" w:line="259" w:lineRule="auto"/>
        <w:ind w:right="13"/>
        <w:rPr>
          <w:rFonts w:asciiTheme="minorHAnsi" w:hAnsiTheme="minorHAnsi" w:cstheme="minorHAnsi"/>
          <w:sz w:val="28"/>
          <w:szCs w:val="28"/>
        </w:rPr>
      </w:pPr>
      <w:r>
        <w:rPr>
          <w:rFonts w:asciiTheme="minorHAnsi" w:hAnsiTheme="minorHAnsi" w:cstheme="minorHAnsi"/>
          <w:sz w:val="28"/>
          <w:szCs w:val="28"/>
        </w:rPr>
        <w:lastRenderedPageBreak/>
        <w:t>If</w:t>
      </w:r>
      <w:r w:rsidR="00B363FA">
        <w:rPr>
          <w:rFonts w:asciiTheme="minorHAnsi" w:hAnsiTheme="minorHAnsi" w:cstheme="minorHAnsi"/>
          <w:sz w:val="28"/>
          <w:szCs w:val="28"/>
        </w:rPr>
        <w:t xml:space="preserve"> </w:t>
      </w:r>
      <w:r>
        <w:rPr>
          <w:rFonts w:asciiTheme="minorHAnsi" w:hAnsiTheme="minorHAnsi" w:cstheme="minorHAnsi"/>
          <w:sz w:val="28"/>
          <w:szCs w:val="28"/>
        </w:rPr>
        <w:t xml:space="preserve">you require further information prior to application, please email: </w:t>
      </w:r>
      <w:hyperlink r:id="rId8" w:history="1">
        <w:r w:rsidRPr="000A5FEA">
          <w:rPr>
            <w:rStyle w:val="Hyperlink"/>
            <w:rFonts w:asciiTheme="minorHAnsi" w:hAnsiTheme="minorHAnsi" w:cstheme="minorHAnsi"/>
            <w:sz w:val="28"/>
            <w:szCs w:val="28"/>
          </w:rPr>
          <w:t>julie@changingpathways.org</w:t>
        </w:r>
      </w:hyperlink>
      <w:r>
        <w:rPr>
          <w:rFonts w:asciiTheme="minorHAnsi" w:hAnsiTheme="minorHAnsi" w:cstheme="minorHAnsi"/>
          <w:sz w:val="28"/>
          <w:szCs w:val="28"/>
        </w:rPr>
        <w:t xml:space="preserve"> </w:t>
      </w:r>
    </w:p>
    <w:sectPr w:rsidR="00036D49" w:rsidRPr="00036D49">
      <w:headerReference w:type="even" r:id="rId9"/>
      <w:headerReference w:type="default" r:id="rId10"/>
      <w:footerReference w:type="even" r:id="rId11"/>
      <w:footerReference w:type="default" r:id="rId12"/>
      <w:headerReference w:type="first" r:id="rId13"/>
      <w:footerReference w:type="first" r:id="rId14"/>
      <w:pgSz w:w="11906" w:h="16838"/>
      <w:pgMar w:top="1956" w:right="1362" w:bottom="1652" w:left="1405" w:header="708"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B1" w:rsidRDefault="00AE138A">
      <w:pPr>
        <w:spacing w:after="0" w:line="240" w:lineRule="auto"/>
      </w:pPr>
      <w:r>
        <w:separator/>
      </w:r>
    </w:p>
  </w:endnote>
  <w:endnote w:type="continuationSeparator" w:id="0">
    <w:p w:rsidR="00421DB1" w:rsidRDefault="00A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DE" w:rsidRDefault="00AE138A">
    <w:pPr>
      <w:spacing w:after="259" w:line="259" w:lineRule="auto"/>
      <w:ind w:left="35" w:right="77"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67EF2">
      <w:fldChar w:fldCharType="begin"/>
    </w:r>
    <w:r w:rsidR="00967EF2">
      <w:instrText xml:space="preserve"> NUMPAGES   \* MERGEFORMAT </w:instrText>
    </w:r>
    <w:r w:rsidR="00967EF2">
      <w:fldChar w:fldCharType="separate"/>
    </w:r>
    <w:r>
      <w:rPr>
        <w:sz w:val="20"/>
      </w:rPr>
      <w:t>8</w:t>
    </w:r>
    <w:r w:rsidR="00967EF2">
      <w:rPr>
        <w:sz w:val="20"/>
      </w:rPr>
      <w:fldChar w:fldCharType="end"/>
    </w:r>
    <w:r>
      <w:rPr>
        <w:sz w:val="20"/>
      </w:rPr>
      <w:t xml:space="preserve"> </w:t>
    </w:r>
  </w:p>
  <w:p w:rsidR="004816DE" w:rsidRDefault="00AE138A">
    <w:pPr>
      <w:spacing w:after="0" w:line="259" w:lineRule="auto"/>
      <w:ind w:left="35" w:firstLine="0"/>
      <w:jc w:val="left"/>
    </w:pPr>
    <w:r>
      <w:rPr>
        <w:noProof/>
      </w:rPr>
      <w:drawing>
        <wp:anchor distT="0" distB="0" distL="114300" distR="114300" simplePos="0" relativeHeight="251661312" behindDoc="0" locked="0" layoutInCell="1" allowOverlap="0">
          <wp:simplePos x="0" y="0"/>
          <wp:positionH relativeFrom="page">
            <wp:posOffset>914400</wp:posOffset>
          </wp:positionH>
          <wp:positionV relativeFrom="page">
            <wp:posOffset>9895840</wp:posOffset>
          </wp:positionV>
          <wp:extent cx="694487" cy="34671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94487" cy="346710"/>
                  </a:xfrm>
                  <a:prstGeom prst="rect">
                    <a:avLst/>
                  </a:prstGeom>
                </pic:spPr>
              </pic:pic>
            </a:graphicData>
          </a:graphic>
        </wp:anchor>
      </w:drawing>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FE" w:rsidRDefault="00036FFE" w:rsidP="00613D63">
    <w:pPr>
      <w:spacing w:after="259" w:line="259" w:lineRule="auto"/>
      <w:ind w:left="35" w:right="77" w:firstLine="0"/>
      <w:rPr>
        <w:sz w:val="20"/>
      </w:rPr>
    </w:pPr>
  </w:p>
  <w:p w:rsidR="004816DE" w:rsidRDefault="00613D63" w:rsidP="00613D63">
    <w:pPr>
      <w:spacing w:after="259" w:line="259" w:lineRule="auto"/>
      <w:ind w:left="35" w:right="77" w:firstLine="0"/>
    </w:pPr>
    <w:r>
      <w:rPr>
        <w:sz w:val="20"/>
      </w:rPr>
      <w:t xml:space="preserve">Version </w:t>
    </w:r>
    <w:r w:rsidR="00D72B7C">
      <w:rPr>
        <w:sz w:val="20"/>
      </w:rPr>
      <w:t>2</w:t>
    </w:r>
    <w:r>
      <w:rPr>
        <w:sz w:val="20"/>
      </w:rPr>
      <w:t xml:space="preserve"> – </w:t>
    </w:r>
    <w:r w:rsidR="00D72B7C">
      <w:rPr>
        <w:sz w:val="20"/>
      </w:rPr>
      <w:t xml:space="preserve">May </w:t>
    </w:r>
    <w:r>
      <w:rPr>
        <w:sz w:val="20"/>
      </w:rPr>
      <w:t>202</w:t>
    </w:r>
    <w:r w:rsidR="009A520A">
      <w:rPr>
        <w:sz w:val="20"/>
      </w:rPr>
      <w:t>1</w:t>
    </w:r>
    <w:r>
      <w:rPr>
        <w:sz w:val="20"/>
      </w:rPr>
      <w:tab/>
    </w:r>
    <w:r>
      <w:rPr>
        <w:sz w:val="20"/>
      </w:rPr>
      <w:tab/>
    </w:r>
    <w:r>
      <w:rPr>
        <w:sz w:val="20"/>
      </w:rPr>
      <w:tab/>
    </w:r>
    <w:r>
      <w:rPr>
        <w:sz w:val="20"/>
      </w:rPr>
      <w:tab/>
    </w:r>
    <w:r>
      <w:rPr>
        <w:sz w:val="20"/>
      </w:rPr>
      <w:tab/>
    </w:r>
    <w:r>
      <w:rPr>
        <w:sz w:val="20"/>
      </w:rPr>
      <w:tab/>
    </w:r>
    <w:r>
      <w:rPr>
        <w:sz w:val="20"/>
      </w:rPr>
      <w:tab/>
    </w:r>
    <w:r w:rsidR="00D72B7C">
      <w:rPr>
        <w:sz w:val="20"/>
      </w:rPr>
      <w:tab/>
    </w:r>
    <w:r w:rsidR="00D72B7C">
      <w:rPr>
        <w:sz w:val="20"/>
      </w:rPr>
      <w:tab/>
    </w:r>
    <w:r w:rsidR="00AE138A">
      <w:rPr>
        <w:sz w:val="20"/>
      </w:rPr>
      <w:t xml:space="preserve">Page </w:t>
    </w:r>
    <w:r w:rsidR="00AE138A">
      <w:fldChar w:fldCharType="begin"/>
    </w:r>
    <w:r w:rsidR="00AE138A">
      <w:instrText xml:space="preserve"> PAGE   \* MERGEFORMAT </w:instrText>
    </w:r>
    <w:r w:rsidR="00AE138A">
      <w:fldChar w:fldCharType="separate"/>
    </w:r>
    <w:r w:rsidR="00967EF2" w:rsidRPr="00967EF2">
      <w:rPr>
        <w:noProof/>
        <w:sz w:val="20"/>
      </w:rPr>
      <w:t>3</w:t>
    </w:r>
    <w:r w:rsidR="00AE138A">
      <w:rPr>
        <w:sz w:val="20"/>
      </w:rPr>
      <w:fldChar w:fldCharType="end"/>
    </w:r>
    <w:r w:rsidR="00AE138A">
      <w:rPr>
        <w:sz w:val="20"/>
      </w:rPr>
      <w:t xml:space="preserve"> of </w:t>
    </w:r>
    <w:r w:rsidR="00967EF2">
      <w:fldChar w:fldCharType="begin"/>
    </w:r>
    <w:r w:rsidR="00967EF2">
      <w:instrText xml:space="preserve"> NUMPAGES   \* MERGEFORMAT </w:instrText>
    </w:r>
    <w:r w:rsidR="00967EF2">
      <w:fldChar w:fldCharType="separate"/>
    </w:r>
    <w:r w:rsidR="00967EF2" w:rsidRPr="00967EF2">
      <w:rPr>
        <w:noProof/>
        <w:sz w:val="20"/>
      </w:rPr>
      <w:t>3</w:t>
    </w:r>
    <w:r w:rsidR="00967EF2">
      <w:rPr>
        <w:noProof/>
        <w:sz w:val="20"/>
      </w:rPr>
      <w:fldChar w:fldCharType="end"/>
    </w:r>
    <w:r w:rsidR="00AE138A">
      <w:rPr>
        <w:sz w:val="20"/>
      </w:rPr>
      <w:t xml:space="preserve"> </w:t>
    </w:r>
  </w:p>
  <w:p w:rsidR="004816DE" w:rsidRDefault="00AE138A">
    <w:pPr>
      <w:spacing w:after="0" w:line="259" w:lineRule="auto"/>
      <w:ind w:left="35" w:firstLine="0"/>
      <w:jc w:val="left"/>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9895840</wp:posOffset>
          </wp:positionV>
          <wp:extent cx="694487" cy="3467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94487" cy="346710"/>
                  </a:xfrm>
                  <a:prstGeom prst="rect">
                    <a:avLst/>
                  </a:prstGeom>
                </pic:spPr>
              </pic:pic>
            </a:graphicData>
          </a:graphic>
        </wp:anchor>
      </w:drawing>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DE" w:rsidRDefault="00AE138A">
    <w:pPr>
      <w:spacing w:after="259" w:line="259" w:lineRule="auto"/>
      <w:ind w:left="35" w:right="77"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67EF2">
      <w:fldChar w:fldCharType="begin"/>
    </w:r>
    <w:r w:rsidR="00967EF2">
      <w:instrText xml:space="preserve"> NUMPAGES   \* MERGEFORMAT </w:instrText>
    </w:r>
    <w:r w:rsidR="00967EF2">
      <w:fldChar w:fldCharType="separate"/>
    </w:r>
    <w:r>
      <w:rPr>
        <w:sz w:val="20"/>
      </w:rPr>
      <w:t>8</w:t>
    </w:r>
    <w:r w:rsidR="00967EF2">
      <w:rPr>
        <w:sz w:val="20"/>
      </w:rPr>
      <w:fldChar w:fldCharType="end"/>
    </w:r>
    <w:r>
      <w:rPr>
        <w:sz w:val="20"/>
      </w:rPr>
      <w:t xml:space="preserve"> </w:t>
    </w:r>
  </w:p>
  <w:p w:rsidR="004816DE" w:rsidRDefault="00AE138A">
    <w:pPr>
      <w:spacing w:after="0" w:line="259" w:lineRule="auto"/>
      <w:ind w:left="35" w:firstLine="0"/>
      <w:jc w:val="left"/>
    </w:pPr>
    <w:r>
      <w:rPr>
        <w:noProof/>
      </w:rPr>
      <w:drawing>
        <wp:anchor distT="0" distB="0" distL="114300" distR="114300" simplePos="0" relativeHeight="251663360" behindDoc="0" locked="0" layoutInCell="1" allowOverlap="0">
          <wp:simplePos x="0" y="0"/>
          <wp:positionH relativeFrom="page">
            <wp:posOffset>914400</wp:posOffset>
          </wp:positionH>
          <wp:positionV relativeFrom="page">
            <wp:posOffset>9895840</wp:posOffset>
          </wp:positionV>
          <wp:extent cx="694487" cy="34671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94487" cy="346710"/>
                  </a:xfrm>
                  <a:prstGeom prst="rect">
                    <a:avLst/>
                  </a:prstGeom>
                </pic:spPr>
              </pic:pic>
            </a:graphicData>
          </a:graphic>
        </wp:anchor>
      </w:drawing>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B1" w:rsidRDefault="00AE138A">
      <w:pPr>
        <w:spacing w:after="0" w:line="240" w:lineRule="auto"/>
      </w:pPr>
      <w:r>
        <w:separator/>
      </w:r>
    </w:p>
  </w:footnote>
  <w:footnote w:type="continuationSeparator" w:id="0">
    <w:p w:rsidR="00421DB1" w:rsidRDefault="00AE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DE" w:rsidRDefault="00AE138A">
    <w:pPr>
      <w:spacing w:after="0" w:line="259" w:lineRule="auto"/>
      <w:ind w:left="0" w:right="9" w:firstLine="0"/>
      <w:jc w:val="right"/>
    </w:pPr>
    <w:r>
      <w:rPr>
        <w:noProof/>
      </w:rPr>
      <w:drawing>
        <wp:anchor distT="0" distB="0" distL="114300" distR="114300" simplePos="0" relativeHeight="251658240" behindDoc="0" locked="0" layoutInCell="1" allowOverlap="0">
          <wp:simplePos x="0" y="0"/>
          <wp:positionH relativeFrom="page">
            <wp:posOffset>5179060</wp:posOffset>
          </wp:positionH>
          <wp:positionV relativeFrom="page">
            <wp:posOffset>449580</wp:posOffset>
          </wp:positionV>
          <wp:extent cx="1460500" cy="5334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60500" cy="533400"/>
                  </a:xfrm>
                  <a:prstGeom prst="rect">
                    <a:avLst/>
                  </a:prstGeom>
                </pic:spPr>
              </pic:pic>
            </a:graphicData>
          </a:graphic>
        </wp:anchor>
      </w:drawing>
    </w:r>
    <w:r>
      <w:rPr>
        <w:rFonts w:ascii="Arial" w:eastAsia="Arial" w:hAnsi="Arial" w:cs="Arial"/>
      </w:rPr>
      <w:t xml:space="preserve"> </w:t>
    </w:r>
  </w:p>
  <w:p w:rsidR="004816DE" w:rsidRDefault="00AE138A">
    <w:pPr>
      <w:spacing w:after="0" w:line="259" w:lineRule="auto"/>
      <w:ind w:left="0" w:right="9" w:firstLine="0"/>
      <w:jc w:val="righ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DE" w:rsidRDefault="00AE138A">
    <w:pPr>
      <w:spacing w:after="0" w:line="259" w:lineRule="auto"/>
      <w:ind w:left="0" w:right="9" w:firstLine="0"/>
      <w:jc w:val="right"/>
    </w:pPr>
    <w:r>
      <w:rPr>
        <w:noProof/>
      </w:rPr>
      <w:drawing>
        <wp:anchor distT="0" distB="0" distL="114300" distR="114300" simplePos="0" relativeHeight="251659264" behindDoc="0" locked="0" layoutInCell="1" allowOverlap="0">
          <wp:simplePos x="0" y="0"/>
          <wp:positionH relativeFrom="page">
            <wp:posOffset>5179060</wp:posOffset>
          </wp:positionH>
          <wp:positionV relativeFrom="page">
            <wp:posOffset>449580</wp:posOffset>
          </wp:positionV>
          <wp:extent cx="1460500" cy="533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60500" cy="533400"/>
                  </a:xfrm>
                  <a:prstGeom prst="rect">
                    <a:avLst/>
                  </a:prstGeom>
                </pic:spPr>
              </pic:pic>
            </a:graphicData>
          </a:graphic>
        </wp:anchor>
      </w:drawing>
    </w:r>
    <w:r>
      <w:rPr>
        <w:rFonts w:ascii="Arial" w:eastAsia="Arial" w:hAnsi="Arial" w:cs="Arial"/>
      </w:rPr>
      <w:t xml:space="preserve"> </w:t>
    </w:r>
  </w:p>
  <w:p w:rsidR="004816DE" w:rsidRDefault="00AE138A">
    <w:pPr>
      <w:spacing w:after="0" w:line="259" w:lineRule="auto"/>
      <w:ind w:left="0" w:right="9" w:firstLine="0"/>
      <w:jc w:val="righ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DE" w:rsidRDefault="00AE138A">
    <w:pPr>
      <w:spacing w:after="0" w:line="259" w:lineRule="auto"/>
      <w:ind w:left="0" w:right="9" w:firstLine="0"/>
      <w:jc w:val="right"/>
    </w:pPr>
    <w:r>
      <w:rPr>
        <w:noProof/>
      </w:rPr>
      <w:drawing>
        <wp:anchor distT="0" distB="0" distL="114300" distR="114300" simplePos="0" relativeHeight="251660288" behindDoc="0" locked="0" layoutInCell="1" allowOverlap="0">
          <wp:simplePos x="0" y="0"/>
          <wp:positionH relativeFrom="page">
            <wp:posOffset>5179060</wp:posOffset>
          </wp:positionH>
          <wp:positionV relativeFrom="page">
            <wp:posOffset>449580</wp:posOffset>
          </wp:positionV>
          <wp:extent cx="1460500"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60500" cy="533400"/>
                  </a:xfrm>
                  <a:prstGeom prst="rect">
                    <a:avLst/>
                  </a:prstGeom>
                </pic:spPr>
              </pic:pic>
            </a:graphicData>
          </a:graphic>
        </wp:anchor>
      </w:drawing>
    </w:r>
    <w:r>
      <w:rPr>
        <w:rFonts w:ascii="Arial" w:eastAsia="Arial" w:hAnsi="Arial" w:cs="Arial"/>
      </w:rPr>
      <w:t xml:space="preserve"> </w:t>
    </w:r>
  </w:p>
  <w:p w:rsidR="004816DE" w:rsidRDefault="00AE138A">
    <w:pPr>
      <w:spacing w:after="0" w:line="259" w:lineRule="auto"/>
      <w:ind w:left="0" w:right="9" w:firstLine="0"/>
      <w:jc w:val="righ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775"/>
    <w:multiLevelType w:val="hybridMultilevel"/>
    <w:tmpl w:val="3C44505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 w15:restartNumberingAfterBreak="0">
    <w:nsid w:val="166C6BF5"/>
    <w:multiLevelType w:val="hybridMultilevel"/>
    <w:tmpl w:val="CA3E244C"/>
    <w:lvl w:ilvl="0" w:tplc="EE78161E">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129E60">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A83CAA">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3CB746">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0C05C4">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EECBEC">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58F01C">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669C08">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A4D89C">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B447E8"/>
    <w:multiLevelType w:val="hybridMultilevel"/>
    <w:tmpl w:val="AAC4C1D0"/>
    <w:lvl w:ilvl="0" w:tplc="E9DE7C5A">
      <w:start w:val="1"/>
      <w:numFmt w:val="bullet"/>
      <w:lvlText w:val="o"/>
      <w:lvlJc w:val="left"/>
      <w:pPr>
        <w:ind w:left="7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8C0C606">
      <w:start w:val="1"/>
      <w:numFmt w:val="bullet"/>
      <w:lvlText w:val="o"/>
      <w:lvlJc w:val="left"/>
      <w:pPr>
        <w:ind w:left="14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AB211DA">
      <w:start w:val="1"/>
      <w:numFmt w:val="bullet"/>
      <w:lvlText w:val="▪"/>
      <w:lvlJc w:val="left"/>
      <w:pPr>
        <w:ind w:left="21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84AC378">
      <w:start w:val="1"/>
      <w:numFmt w:val="bullet"/>
      <w:lvlText w:val="•"/>
      <w:lvlJc w:val="left"/>
      <w:pPr>
        <w:ind w:left="2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1BE69AC">
      <w:start w:val="1"/>
      <w:numFmt w:val="bullet"/>
      <w:lvlText w:val="o"/>
      <w:lvlJc w:val="left"/>
      <w:pPr>
        <w:ind w:left="3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FE4127A">
      <w:start w:val="1"/>
      <w:numFmt w:val="bullet"/>
      <w:lvlText w:val="▪"/>
      <w:lvlJc w:val="left"/>
      <w:pPr>
        <w:ind w:left="4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04139E">
      <w:start w:val="1"/>
      <w:numFmt w:val="bullet"/>
      <w:lvlText w:val="•"/>
      <w:lvlJc w:val="left"/>
      <w:pPr>
        <w:ind w:left="5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7EE0BF8">
      <w:start w:val="1"/>
      <w:numFmt w:val="bullet"/>
      <w:lvlText w:val="o"/>
      <w:lvlJc w:val="left"/>
      <w:pPr>
        <w:ind w:left="5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2B46FD8">
      <w:start w:val="1"/>
      <w:numFmt w:val="bullet"/>
      <w:lvlText w:val="▪"/>
      <w:lvlJc w:val="left"/>
      <w:pPr>
        <w:ind w:left="6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3E62F9"/>
    <w:multiLevelType w:val="hybridMultilevel"/>
    <w:tmpl w:val="8D70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E608A"/>
    <w:multiLevelType w:val="hybridMultilevel"/>
    <w:tmpl w:val="9164438E"/>
    <w:lvl w:ilvl="0" w:tplc="F1EED50C">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12887C">
      <w:start w:val="1"/>
      <w:numFmt w:val="bullet"/>
      <w:lvlText w:val="o"/>
      <w:lvlJc w:val="left"/>
      <w:pPr>
        <w:ind w:left="11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6CB702">
      <w:start w:val="1"/>
      <w:numFmt w:val="bullet"/>
      <w:lvlText w:val="▪"/>
      <w:lvlJc w:val="left"/>
      <w:pPr>
        <w:ind w:left="18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6C9CD6">
      <w:start w:val="1"/>
      <w:numFmt w:val="bullet"/>
      <w:lvlText w:val="•"/>
      <w:lvlJc w:val="left"/>
      <w:pPr>
        <w:ind w:left="2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0C1CA8">
      <w:start w:val="1"/>
      <w:numFmt w:val="bullet"/>
      <w:lvlText w:val="o"/>
      <w:lvlJc w:val="left"/>
      <w:pPr>
        <w:ind w:left="3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9845E0">
      <w:start w:val="1"/>
      <w:numFmt w:val="bullet"/>
      <w:lvlText w:val="▪"/>
      <w:lvlJc w:val="left"/>
      <w:pPr>
        <w:ind w:left="3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FE6D34">
      <w:start w:val="1"/>
      <w:numFmt w:val="bullet"/>
      <w:lvlText w:val="•"/>
      <w:lvlJc w:val="left"/>
      <w:pPr>
        <w:ind w:left="4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2AD5CA">
      <w:start w:val="1"/>
      <w:numFmt w:val="bullet"/>
      <w:lvlText w:val="o"/>
      <w:lvlJc w:val="left"/>
      <w:pPr>
        <w:ind w:left="5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BC1100">
      <w:start w:val="1"/>
      <w:numFmt w:val="bullet"/>
      <w:lvlText w:val="▪"/>
      <w:lvlJc w:val="left"/>
      <w:pPr>
        <w:ind w:left="6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C36E2D"/>
    <w:multiLevelType w:val="hybridMultilevel"/>
    <w:tmpl w:val="F7AADDEA"/>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6" w15:restartNumberingAfterBreak="0">
    <w:nsid w:val="357B732C"/>
    <w:multiLevelType w:val="hybridMultilevel"/>
    <w:tmpl w:val="7570ABD4"/>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7" w15:restartNumberingAfterBreak="0">
    <w:nsid w:val="3BD754C8"/>
    <w:multiLevelType w:val="hybridMultilevel"/>
    <w:tmpl w:val="67E412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8" w15:restartNumberingAfterBreak="0">
    <w:nsid w:val="405946F3"/>
    <w:multiLevelType w:val="hybridMultilevel"/>
    <w:tmpl w:val="E0A4716A"/>
    <w:lvl w:ilvl="0" w:tplc="08090001">
      <w:start w:val="1"/>
      <w:numFmt w:val="bullet"/>
      <w:lvlText w:val=""/>
      <w:lvlJc w:val="left"/>
      <w:pPr>
        <w:ind w:left="390" w:hanging="360"/>
      </w:pPr>
      <w:rPr>
        <w:rFonts w:ascii="Symbol" w:hAnsi="Symbol" w:hint="default"/>
      </w:rPr>
    </w:lvl>
    <w:lvl w:ilvl="1" w:tplc="08090003">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9" w15:restartNumberingAfterBreak="0">
    <w:nsid w:val="41B80151"/>
    <w:multiLevelType w:val="hybridMultilevel"/>
    <w:tmpl w:val="9DBA8B3C"/>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0" w15:restartNumberingAfterBreak="0">
    <w:nsid w:val="465456B9"/>
    <w:multiLevelType w:val="hybridMultilevel"/>
    <w:tmpl w:val="593CB8B0"/>
    <w:lvl w:ilvl="0" w:tplc="D9286C94">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285CBA">
      <w:start w:val="1"/>
      <w:numFmt w:val="bullet"/>
      <w:lvlText w:val="o"/>
      <w:lvlJc w:val="left"/>
      <w:pPr>
        <w:ind w:left="11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EA8620">
      <w:start w:val="1"/>
      <w:numFmt w:val="bullet"/>
      <w:lvlText w:val="▪"/>
      <w:lvlJc w:val="left"/>
      <w:pPr>
        <w:ind w:left="18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CEB668">
      <w:start w:val="1"/>
      <w:numFmt w:val="bullet"/>
      <w:lvlText w:val="•"/>
      <w:lvlJc w:val="left"/>
      <w:pPr>
        <w:ind w:left="2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2AE0D2">
      <w:start w:val="1"/>
      <w:numFmt w:val="bullet"/>
      <w:lvlText w:val="o"/>
      <w:lvlJc w:val="left"/>
      <w:pPr>
        <w:ind w:left="3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AA0552">
      <w:start w:val="1"/>
      <w:numFmt w:val="bullet"/>
      <w:lvlText w:val="▪"/>
      <w:lvlJc w:val="left"/>
      <w:pPr>
        <w:ind w:left="3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AA3CD6">
      <w:start w:val="1"/>
      <w:numFmt w:val="bullet"/>
      <w:lvlText w:val="•"/>
      <w:lvlJc w:val="left"/>
      <w:pPr>
        <w:ind w:left="4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BE98AC">
      <w:start w:val="1"/>
      <w:numFmt w:val="bullet"/>
      <w:lvlText w:val="o"/>
      <w:lvlJc w:val="left"/>
      <w:pPr>
        <w:ind w:left="5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20B680">
      <w:start w:val="1"/>
      <w:numFmt w:val="bullet"/>
      <w:lvlText w:val="▪"/>
      <w:lvlJc w:val="left"/>
      <w:pPr>
        <w:ind w:left="6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A513E3"/>
    <w:multiLevelType w:val="hybridMultilevel"/>
    <w:tmpl w:val="2CD43F50"/>
    <w:lvl w:ilvl="0" w:tplc="71486E54">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56ED3A">
      <w:start w:val="1"/>
      <w:numFmt w:val="bullet"/>
      <w:lvlText w:val="o"/>
      <w:lvlJc w:val="left"/>
      <w:pPr>
        <w:ind w:left="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C542FA8">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3DCFEE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BF6936C">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0F2FF4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44E359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E74D34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6CC17B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BA306F"/>
    <w:multiLevelType w:val="hybridMultilevel"/>
    <w:tmpl w:val="86B0921A"/>
    <w:lvl w:ilvl="0" w:tplc="54467440">
      <w:start w:val="1"/>
      <w:numFmt w:val="bullet"/>
      <w:lvlText w:val="-"/>
      <w:lvlJc w:val="left"/>
      <w:pPr>
        <w:ind w:left="236"/>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1" w:tplc="1D00D7AC">
      <w:start w:val="1"/>
      <w:numFmt w:val="bullet"/>
      <w:lvlText w:val="o"/>
      <w:lvlJc w:val="left"/>
      <w:pPr>
        <w:ind w:left="10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2" w:tplc="71AA1964">
      <w:start w:val="1"/>
      <w:numFmt w:val="bullet"/>
      <w:lvlText w:val="▪"/>
      <w:lvlJc w:val="left"/>
      <w:pPr>
        <w:ind w:left="18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3" w:tplc="853A8780">
      <w:start w:val="1"/>
      <w:numFmt w:val="bullet"/>
      <w:lvlText w:val="•"/>
      <w:lvlJc w:val="left"/>
      <w:pPr>
        <w:ind w:left="25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4" w:tplc="D5A60252">
      <w:start w:val="1"/>
      <w:numFmt w:val="bullet"/>
      <w:lvlText w:val="o"/>
      <w:lvlJc w:val="left"/>
      <w:pPr>
        <w:ind w:left="324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5" w:tplc="598004BC">
      <w:start w:val="1"/>
      <w:numFmt w:val="bullet"/>
      <w:lvlText w:val="▪"/>
      <w:lvlJc w:val="left"/>
      <w:pPr>
        <w:ind w:left="39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6" w:tplc="D9E4C090">
      <w:start w:val="1"/>
      <w:numFmt w:val="bullet"/>
      <w:lvlText w:val="•"/>
      <w:lvlJc w:val="left"/>
      <w:pPr>
        <w:ind w:left="46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7" w:tplc="005042A0">
      <w:start w:val="1"/>
      <w:numFmt w:val="bullet"/>
      <w:lvlText w:val="o"/>
      <w:lvlJc w:val="left"/>
      <w:pPr>
        <w:ind w:left="54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8" w:tplc="78745552">
      <w:start w:val="1"/>
      <w:numFmt w:val="bullet"/>
      <w:lvlText w:val="▪"/>
      <w:lvlJc w:val="left"/>
      <w:pPr>
        <w:ind w:left="61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481BC7"/>
    <w:multiLevelType w:val="hybridMultilevel"/>
    <w:tmpl w:val="CA827798"/>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4" w15:restartNumberingAfterBreak="0">
    <w:nsid w:val="79631C9A"/>
    <w:multiLevelType w:val="hybridMultilevel"/>
    <w:tmpl w:val="D1DC888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5" w15:restartNumberingAfterBreak="0">
    <w:nsid w:val="7BB52B58"/>
    <w:multiLevelType w:val="hybridMultilevel"/>
    <w:tmpl w:val="2A3A49C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6" w15:restartNumberingAfterBreak="0">
    <w:nsid w:val="7C2E4860"/>
    <w:multiLevelType w:val="hybridMultilevel"/>
    <w:tmpl w:val="A1A8130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num w:numId="1">
    <w:abstractNumId w:val="12"/>
  </w:num>
  <w:num w:numId="2">
    <w:abstractNumId w:val="11"/>
  </w:num>
  <w:num w:numId="3">
    <w:abstractNumId w:val="2"/>
  </w:num>
  <w:num w:numId="4">
    <w:abstractNumId w:val="1"/>
  </w:num>
  <w:num w:numId="5">
    <w:abstractNumId w:val="4"/>
  </w:num>
  <w:num w:numId="6">
    <w:abstractNumId w:val="10"/>
  </w:num>
  <w:num w:numId="7">
    <w:abstractNumId w:val="5"/>
  </w:num>
  <w:num w:numId="8">
    <w:abstractNumId w:val="8"/>
  </w:num>
  <w:num w:numId="9">
    <w:abstractNumId w:val="14"/>
  </w:num>
  <w:num w:numId="10">
    <w:abstractNumId w:val="6"/>
  </w:num>
  <w:num w:numId="11">
    <w:abstractNumId w:val="13"/>
  </w:num>
  <w:num w:numId="12">
    <w:abstractNumId w:val="3"/>
  </w:num>
  <w:num w:numId="13">
    <w:abstractNumId w:val="9"/>
  </w:num>
  <w:num w:numId="14">
    <w:abstractNumId w:val="0"/>
  </w:num>
  <w:num w:numId="15">
    <w:abstractNumId w:val="1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DE"/>
    <w:rsid w:val="00036D49"/>
    <w:rsid w:val="00036FFE"/>
    <w:rsid w:val="000677AC"/>
    <w:rsid w:val="00310AC4"/>
    <w:rsid w:val="00421DB1"/>
    <w:rsid w:val="004811DC"/>
    <w:rsid w:val="004816DE"/>
    <w:rsid w:val="004954FD"/>
    <w:rsid w:val="004C608B"/>
    <w:rsid w:val="00503CD4"/>
    <w:rsid w:val="00515E8C"/>
    <w:rsid w:val="00613D63"/>
    <w:rsid w:val="007B1595"/>
    <w:rsid w:val="00827D38"/>
    <w:rsid w:val="00894E53"/>
    <w:rsid w:val="00967EF2"/>
    <w:rsid w:val="009A0294"/>
    <w:rsid w:val="009A520A"/>
    <w:rsid w:val="009B7339"/>
    <w:rsid w:val="00A560AB"/>
    <w:rsid w:val="00AE138A"/>
    <w:rsid w:val="00AE2608"/>
    <w:rsid w:val="00AE2ABB"/>
    <w:rsid w:val="00B363FA"/>
    <w:rsid w:val="00C069DC"/>
    <w:rsid w:val="00C95EAC"/>
    <w:rsid w:val="00CB1A75"/>
    <w:rsid w:val="00CB5B0A"/>
    <w:rsid w:val="00D72B7C"/>
    <w:rsid w:val="00D75D0E"/>
    <w:rsid w:val="00D90EF8"/>
    <w:rsid w:val="00E777EB"/>
    <w:rsid w:val="00ED306E"/>
    <w:rsid w:val="00F14A5A"/>
    <w:rsid w:val="00F40D0D"/>
    <w:rsid w:val="00F930AA"/>
    <w:rsid w:val="00FB167C"/>
    <w:rsid w:val="00FD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25F05-221F-49DC-9E1C-3E8795FA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5" w:hanging="10"/>
      <w:jc w:val="both"/>
    </w:pPr>
    <w:rPr>
      <w:rFonts w:ascii="Lucida Sans Unicode" w:eastAsia="Lucida Sans Unicode" w:hAnsi="Lucida Sans Unicode" w:cs="Lucida Sans Unicode"/>
      <w:color w:val="000000"/>
      <w:sz w:val="24"/>
    </w:rPr>
  </w:style>
  <w:style w:type="paragraph" w:styleId="Heading1">
    <w:name w:val="heading 1"/>
    <w:next w:val="Normal"/>
    <w:link w:val="Heading1Char"/>
    <w:uiPriority w:val="9"/>
    <w:unhideWhenUsed/>
    <w:qFormat/>
    <w:pPr>
      <w:keepNext/>
      <w:keepLines/>
      <w:spacing w:after="3"/>
      <w:ind w:left="45" w:hanging="10"/>
      <w:outlineLvl w:val="0"/>
    </w:pPr>
    <w:rPr>
      <w:rFonts w:ascii="Lucida Sans Unicode" w:eastAsia="Lucida Sans Unicode" w:hAnsi="Lucida Sans Unicode" w:cs="Lucida Sans Unicode"/>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Unicode" w:eastAsia="Lucida Sans Unicode" w:hAnsi="Lucida Sans Unicode" w:cs="Lucida Sans Unicode"/>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B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B167C"/>
    <w:pPr>
      <w:spacing w:before="240" w:after="0"/>
      <w:ind w:left="0" w:firstLine="0"/>
      <w:outlineLvl w:val="9"/>
    </w:pPr>
    <w:rPr>
      <w:rFonts w:asciiTheme="majorHAnsi" w:eastAsiaTheme="majorEastAsia" w:hAnsiTheme="majorHAnsi" w:cstheme="majorBidi"/>
      <w:color w:val="2E74B5" w:themeColor="accent1" w:themeShade="BF"/>
      <w:sz w:val="32"/>
      <w:szCs w:val="32"/>
      <w:u w:val="none"/>
      <w:lang w:val="en-US" w:eastAsia="en-US"/>
    </w:rPr>
  </w:style>
  <w:style w:type="paragraph" w:styleId="TOC1">
    <w:name w:val="toc 1"/>
    <w:basedOn w:val="Normal"/>
    <w:next w:val="Normal"/>
    <w:autoRedefine/>
    <w:uiPriority w:val="39"/>
    <w:unhideWhenUsed/>
    <w:rsid w:val="00FB167C"/>
    <w:pPr>
      <w:spacing w:after="100"/>
      <w:ind w:left="0"/>
    </w:pPr>
  </w:style>
  <w:style w:type="character" w:styleId="Hyperlink">
    <w:name w:val="Hyperlink"/>
    <w:basedOn w:val="DefaultParagraphFont"/>
    <w:uiPriority w:val="99"/>
    <w:unhideWhenUsed/>
    <w:rsid w:val="00FB167C"/>
    <w:rPr>
      <w:color w:val="0563C1" w:themeColor="hyperlink"/>
      <w:u w:val="single"/>
    </w:rPr>
  </w:style>
  <w:style w:type="paragraph" w:styleId="ListParagraph">
    <w:name w:val="List Paragraph"/>
    <w:basedOn w:val="Normal"/>
    <w:uiPriority w:val="34"/>
    <w:qFormat/>
    <w:rsid w:val="000677AC"/>
    <w:pPr>
      <w:ind w:left="720"/>
      <w:contextualSpacing/>
    </w:pPr>
  </w:style>
  <w:style w:type="character" w:customStyle="1" w:styleId="UnresolvedMention">
    <w:name w:val="Unresolved Mention"/>
    <w:basedOn w:val="DefaultParagraphFont"/>
    <w:uiPriority w:val="99"/>
    <w:semiHidden/>
    <w:unhideWhenUsed/>
    <w:rsid w:val="00036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lie.johnson@changingpathways.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5" ma:contentTypeDescription="Create a new document." ma:contentTypeScope="" ma:versionID="4e4d1ad1f1e38cb93763b132f79b80c5">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63edc93efa550841edf6c9fbb315bdb"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Props1.xml><?xml version="1.0" encoding="utf-8"?>
<ds:datastoreItem xmlns:ds="http://schemas.openxmlformats.org/officeDocument/2006/customXml" ds:itemID="{3BA721A7-E49F-4325-AF5D-E03915136DCD}">
  <ds:schemaRefs>
    <ds:schemaRef ds:uri="http://schemas.openxmlformats.org/officeDocument/2006/bibliography"/>
  </ds:schemaRefs>
</ds:datastoreItem>
</file>

<file path=customXml/itemProps2.xml><?xml version="1.0" encoding="utf-8"?>
<ds:datastoreItem xmlns:ds="http://schemas.openxmlformats.org/officeDocument/2006/customXml" ds:itemID="{B36137E7-E367-4E85-8ADB-057C48739DF0}"/>
</file>

<file path=customXml/itemProps3.xml><?xml version="1.0" encoding="utf-8"?>
<ds:datastoreItem xmlns:ds="http://schemas.openxmlformats.org/officeDocument/2006/customXml" ds:itemID="{58E9812C-D31B-481D-AC34-19D74DD37156}"/>
</file>

<file path=customXml/itemProps4.xml><?xml version="1.0" encoding="utf-8"?>
<ds:datastoreItem xmlns:ds="http://schemas.openxmlformats.org/officeDocument/2006/customXml" ds:itemID="{DC7D2AD8-1998-4709-8837-1C063D45291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cp:lastModifiedBy>Sally</cp:lastModifiedBy>
  <cp:revision>2</cp:revision>
  <dcterms:created xsi:type="dcterms:W3CDTF">2021-06-09T08:33:00Z</dcterms:created>
  <dcterms:modified xsi:type="dcterms:W3CDTF">2021-06-09T08:33:00Z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6600600</vt:r8>
  </property>
</Properties>
</file>